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RECADASTRAMENTO DE TRANSPORTE ESCOLAR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RURAL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Escola:___________________________________________________________________________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Aluno:____________________________________________________________________________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CPF:_________________________________ COR: ____________________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de Nasc.: _____/_____/_______ Série:__________ Telefone(s):_________________________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70"/>
        <w:gridCol w:w="3070"/>
        <w:gridCol w:w="3071"/>
        <w:tblGridChange w:id="0">
          <w:tblGrid>
            <w:gridCol w:w="3070"/>
            <w:gridCol w:w="3070"/>
            <w:gridCol w:w="30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Turno: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Manhã 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Tarde 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Integral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Sexto horário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Noite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Ciclo de Ensino: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Infantil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Básico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Fundamental (iniciais)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Fundamental (finais)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Médio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Novo Ensino Médio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Ensino Médio Integral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Técnico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EJA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Graduação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6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Mãe:_____________________________________________________________________________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6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Endereço:_______________________________________________________________Nº________</w:t>
      </w:r>
    </w:p>
    <w:p w:rsidR="00000000" w:rsidDel="00000000" w:rsidP="00000000" w:rsidRDefault="00000000" w:rsidRPr="00000000" w14:paraId="00000023">
      <w:pPr>
        <w:spacing w:after="0" w:line="6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Bairro:_______________________________________ Instalação CEMIG:_____________________</w:t>
      </w:r>
    </w:p>
    <w:p w:rsidR="00000000" w:rsidDel="00000000" w:rsidP="00000000" w:rsidRDefault="00000000" w:rsidRPr="00000000" w14:paraId="00000024">
      <w:pPr>
        <w:spacing w:after="0" w:line="6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Ponto de referência:_________________________________________________________________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6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N° do trajeto:_________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DOCUMENTOS: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Comprovante de matrícula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 do aluno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 Cemig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 3x4 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do(a) Responsável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6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left" w:leader="none" w:pos="2835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Praça Olegário Maciel, n°25 Centro - Telefone: (35) 3295-8713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CEP: 37750-000 Machado/MG – email: escolarmachado@gmail.com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568.999999999998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006"/>
      <w:gridCol w:w="61"/>
      <w:gridCol w:w="7219"/>
      <w:gridCol w:w="283"/>
      <w:tblGridChange w:id="0">
        <w:tblGrid>
          <w:gridCol w:w="2006"/>
          <w:gridCol w:w="61"/>
          <w:gridCol w:w="7219"/>
          <w:gridCol w:w="283"/>
        </w:tblGrid>
      </w:tblGridChange>
    </w:tblGrid>
    <w:tr>
      <w:trPr>
        <w:cantSplit w:val="0"/>
        <w:trHeight w:val="1412" w:hRule="atLeast"/>
        <w:tblHeader w:val="0"/>
      </w:trPr>
      <w:tc>
        <w:tcPr>
          <w:gridSpan w:val="2"/>
        </w:tcPr>
        <w:p w:rsidR="00000000" w:rsidDel="00000000" w:rsidP="00000000" w:rsidRDefault="00000000" w:rsidRPr="00000000" w14:paraId="00000030">
          <w:pPr>
            <w:tabs>
              <w:tab w:val="left" w:leader="none" w:pos="2835"/>
            </w:tabs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037">
          <w:pPr>
            <w:tabs>
              <w:tab w:val="left" w:leader="none" w:pos="2835"/>
            </w:tabs>
            <w:ind w:left="-1985" w:firstLine="0"/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685800" cy="723900"/>
                <wp:effectExtent b="0" l="0" r="0" t="0"/>
                <wp:docPr id="6" name="image1.gif"/>
                <a:graphic>
                  <a:graphicData uri="http://schemas.openxmlformats.org/drawingml/2006/picture">
                    <pic:pic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left" w:leader="none" w:pos="2835"/>
            </w:tabs>
            <w:ind w:left="-1985" w:firstLine="0"/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Município de Machado</w:t>
          </w:r>
        </w:p>
        <w:p w:rsidR="00000000" w:rsidDel="00000000" w:rsidP="00000000" w:rsidRDefault="00000000" w:rsidRPr="00000000" w14:paraId="00000039">
          <w:pPr>
            <w:tabs>
              <w:tab w:val="left" w:leader="none" w:pos="2835"/>
            </w:tabs>
            <w:ind w:left="-1985" w:firstLine="0"/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Secretaria Municipal de Educação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B">
          <w:pPr>
            <w:tabs>
              <w:tab w:val="left" w:leader="none" w:pos="2835"/>
            </w:tabs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03C">
          <w:pPr>
            <w:tabs>
              <w:tab w:val="left" w:leader="none" w:pos="2835"/>
            </w:tabs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787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A787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A787E"/>
  </w:style>
  <w:style w:type="paragraph" w:styleId="Rodap">
    <w:name w:val="footer"/>
    <w:basedOn w:val="Normal"/>
    <w:link w:val="RodapChar"/>
    <w:uiPriority w:val="99"/>
    <w:unhideWhenUsed w:val="1"/>
    <w:rsid w:val="00FA787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A787E"/>
  </w:style>
  <w:style w:type="table" w:styleId="Tabelacomgrade">
    <w:name w:val="Table Grid"/>
    <w:basedOn w:val="Tabelanormal"/>
    <w:uiPriority w:val="59"/>
    <w:rsid w:val="00FA787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A787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A787E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0331A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mC5eZkuIsQO50dP4EkgVq4Y/3w==">CgMxLjAyCGguZ2pkZ3hzOAByITFVbk9BWUlSTl90RHJPeElzejhPY3lWU1huQ0RTRWdsRA==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2023-01-11T12:19:00Z</dcterms:created>
  <dc:creator>Transporte Escolar</dc:creator>
</cp:coreProperties>
</file>